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E15899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C005D6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1D4F9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Министерство на външните работи на Република България чрез Посолството</w:t>
      </w:r>
      <w:bookmarkStart w:id="0" w:name="_GoBack"/>
      <w:bookmarkEnd w:id="0"/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8D27E9">
        <w:rPr>
          <w:rStyle w:val="tlid-translation"/>
          <w:sz w:val="24"/>
          <w:szCs w:val="24"/>
          <w:lang w:val="ru-RU"/>
        </w:rPr>
        <w:t>Босна и Херцеговина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DA323F">
        <w:rPr>
          <w:rFonts w:eastAsia="Times New Roman" w:cstheme="minorHAnsi"/>
          <w:color w:val="212121"/>
          <w:sz w:val="24"/>
          <w:szCs w:val="24"/>
          <w:lang w:val="bg-BG"/>
        </w:rPr>
        <w:t>5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837C58" w:rsidRDefault="00CF783E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Приоритетните области </w:t>
      </w:r>
      <w:r w:rsidR="00C31DE2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 направления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за </w:t>
      </w:r>
      <w:r w:rsidR="00E76DA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изпълнение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на проекти на територията на </w:t>
      </w:r>
      <w:r w:rsidR="008D27E9">
        <w:rPr>
          <w:rStyle w:val="tlid-translation"/>
          <w:b/>
          <w:sz w:val="24"/>
          <w:szCs w:val="24"/>
          <w:lang w:val="ru-RU"/>
        </w:rPr>
        <w:t>Босна и Херцеговина</w:t>
      </w:r>
      <w:r w:rsidR="001D4F9E">
        <w:rPr>
          <w:rStyle w:val="tlid-translation"/>
          <w:b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са: </w:t>
      </w:r>
    </w:p>
    <w:p w:rsidR="003E46F1" w:rsidRPr="00837C58" w:rsidRDefault="003E46F1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332083" w:rsidRPr="00332083" w:rsidRDefault="00332083" w:rsidP="0033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32083">
        <w:rPr>
          <w:rFonts w:eastAsia="Times New Roman" w:cstheme="minorHAnsi"/>
          <w:color w:val="212121"/>
          <w:sz w:val="24"/>
          <w:szCs w:val="24"/>
          <w:lang w:val="bg-BG"/>
        </w:rPr>
        <w:t>1. Осигуряване на приобщаващо и качествено образование вкл. и чрез подобряване на образователната инфраструктура, пропорционално в градове във Федерация Босна и Херцеговина, Република Сръбска и окръг Бръчко;</w:t>
      </w:r>
    </w:p>
    <w:p w:rsidR="001D4F9E" w:rsidRPr="000B48F1" w:rsidRDefault="00332083" w:rsidP="0033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32083">
        <w:rPr>
          <w:rFonts w:eastAsia="Times New Roman" w:cstheme="minorHAnsi"/>
          <w:color w:val="212121"/>
          <w:sz w:val="24"/>
          <w:szCs w:val="24"/>
          <w:lang w:val="bg-BG"/>
        </w:rPr>
        <w:t>2. Насърчаване на устойчивото икономическо развитие и предприемачеството</w:t>
      </w:r>
      <w:r w:rsidRPr="00332083">
        <w:rPr>
          <w:rFonts w:ascii="Cambria" w:eastAsia="Times New Roman" w:hAnsi="Cambria" w:cstheme="minorHAnsi"/>
          <w:color w:val="212121"/>
          <w:sz w:val="24"/>
          <w:szCs w:val="24"/>
          <w:lang w:val="bg-BG"/>
        </w:rPr>
        <w:t>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332083" w:rsidRPr="00332083" w:rsidRDefault="00332083" w:rsidP="0033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32083">
        <w:rPr>
          <w:rFonts w:eastAsia="Times New Roman" w:cstheme="minorHAnsi"/>
          <w:i/>
          <w:color w:val="212121"/>
          <w:sz w:val="24"/>
          <w:szCs w:val="24"/>
          <w:lang w:val="bg-BG"/>
        </w:rPr>
        <w:t>1. Повишен достъп до образование чрез модерен образователен процес и/или подобряване на образователната инфраструктура чрез осигуряване на по-добри условия за обучение и преподаване;</w:t>
      </w:r>
    </w:p>
    <w:p w:rsidR="001D4F9E" w:rsidRPr="00837C58" w:rsidRDefault="00332083" w:rsidP="0033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332083">
        <w:rPr>
          <w:rFonts w:eastAsia="Times New Roman" w:cstheme="minorHAnsi"/>
          <w:i/>
          <w:color w:val="212121"/>
          <w:sz w:val="24"/>
          <w:szCs w:val="24"/>
          <w:lang w:val="bg-BG"/>
        </w:rPr>
        <w:t>2. Насърчаване на устойчиво икономическо развитие и предприемачество.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FE795E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332083" w:rsidRPr="00332083" w:rsidRDefault="00332083" w:rsidP="0033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32083">
        <w:rPr>
          <w:rFonts w:eastAsia="Times New Roman" w:cstheme="minorHAnsi"/>
          <w:i/>
          <w:color w:val="212121"/>
          <w:sz w:val="24"/>
          <w:szCs w:val="24"/>
          <w:lang w:val="bg-BG"/>
        </w:rPr>
        <w:t>1. Ученици и студенти от образователни институции/училища и детски градини;</w:t>
      </w:r>
    </w:p>
    <w:p w:rsidR="001D4F9E" w:rsidRDefault="00332083" w:rsidP="0033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32083">
        <w:rPr>
          <w:rFonts w:eastAsia="Times New Roman" w:cstheme="minorHAnsi"/>
          <w:i/>
          <w:color w:val="212121"/>
          <w:sz w:val="24"/>
          <w:szCs w:val="24"/>
          <w:lang w:val="bg-BG"/>
        </w:rPr>
        <w:t>2. Деца, вкл. деца в неравностойно положение, както и техните семейства.</w:t>
      </w:r>
    </w:p>
    <w:p w:rsidR="00332083" w:rsidRPr="00D351BD" w:rsidRDefault="00332083" w:rsidP="00332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332083">
        <w:rPr>
          <w:rFonts w:eastAsia="Times New Roman" w:cstheme="minorHAnsi"/>
          <w:i/>
          <w:color w:val="212121"/>
          <w:sz w:val="24"/>
          <w:szCs w:val="24"/>
          <w:lang w:val="bg-BG"/>
        </w:rPr>
        <w:t>3. Организации, занимаващи се с икономическо развитие и предприемачество.</w:t>
      </w:r>
    </w:p>
    <w:p w:rsidR="004A5F20" w:rsidRPr="001D4F9E" w:rsidRDefault="004A5F2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896554" w:rsidRPr="00896554" w:rsidRDefault="00896554" w:rsidP="0089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896554">
        <w:rPr>
          <w:rFonts w:eastAsia="Times New Roman" w:cstheme="minorHAnsi"/>
          <w:i/>
          <w:color w:val="212121"/>
          <w:sz w:val="24"/>
          <w:szCs w:val="24"/>
          <w:lang w:val="bg-BG"/>
        </w:rPr>
        <w:t>1. Подобряване качеството на образованието и изграждане на модерна образователна инфраструктура;</w:t>
      </w:r>
    </w:p>
    <w:p w:rsidR="00896554" w:rsidRPr="00896554" w:rsidRDefault="00896554" w:rsidP="0089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896554">
        <w:rPr>
          <w:rFonts w:eastAsia="Times New Roman" w:cstheme="minorHAnsi"/>
          <w:i/>
          <w:color w:val="212121"/>
          <w:sz w:val="24"/>
          <w:szCs w:val="24"/>
          <w:lang w:val="bg-BG"/>
        </w:rPr>
        <w:lastRenderedPageBreak/>
        <w:t>2. Повишаване на информираността за правата на децата и тяхната зашита;</w:t>
      </w:r>
    </w:p>
    <w:p w:rsidR="00896554" w:rsidRPr="00896554" w:rsidRDefault="00896554" w:rsidP="0089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896554">
        <w:rPr>
          <w:rFonts w:eastAsia="Times New Roman" w:cstheme="minorHAnsi"/>
          <w:i/>
          <w:color w:val="212121"/>
          <w:sz w:val="24"/>
          <w:szCs w:val="24"/>
          <w:lang w:val="bg-BG"/>
        </w:rPr>
        <w:t>3. Осигуряване на здравословна и безопасна среда за децата, вкл. децата с увреждания;</w:t>
      </w:r>
    </w:p>
    <w:p w:rsidR="00896554" w:rsidRPr="00896554" w:rsidRDefault="00896554" w:rsidP="0089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896554">
        <w:rPr>
          <w:rFonts w:eastAsia="Times New Roman" w:cstheme="minorHAnsi"/>
          <w:i/>
          <w:color w:val="212121"/>
          <w:sz w:val="24"/>
          <w:szCs w:val="24"/>
          <w:lang w:val="bg-BG"/>
        </w:rPr>
        <w:t>3. Насърчаване на  процесите на помирение в БиХ и премахване на всички форми на дискриминация, реч на омразата и ксенофобия;</w:t>
      </w:r>
    </w:p>
    <w:p w:rsidR="001D4F9E" w:rsidRPr="00D351BD" w:rsidRDefault="00896554" w:rsidP="00896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896554">
        <w:rPr>
          <w:rFonts w:eastAsia="Times New Roman" w:cstheme="minorHAnsi"/>
          <w:i/>
          <w:color w:val="212121"/>
          <w:sz w:val="24"/>
          <w:szCs w:val="24"/>
          <w:lang w:val="bg-BG"/>
        </w:rPr>
        <w:t>4. Утвърждаване на доброто име и международния престиж на България като предсказуем и надежден партньор на БиХ.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val="ru-RU"/>
        </w:rPr>
      </w:pPr>
      <w:r w:rsidRPr="00837C58">
        <w:rPr>
          <w:rFonts w:eastAsia="Times New Roman" w:cstheme="minorHAnsi"/>
          <w:color w:val="FF0000"/>
          <w:sz w:val="24"/>
          <w:szCs w:val="24"/>
          <w:lang w:val="bg-BG"/>
        </w:rPr>
        <w:t> </w:t>
      </w:r>
    </w:p>
    <w:p w:rsidR="003D6175" w:rsidRPr="00837C58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</w:t>
      </w:r>
      <w:r w:rsidRPr="00C37282">
        <w:rPr>
          <w:rFonts w:eastAsia="Times New Roman" w:cstheme="minorHAnsi"/>
          <w:iCs/>
          <w:sz w:val="24"/>
          <w:szCs w:val="24"/>
          <w:lang w:val="bg-BG"/>
        </w:rPr>
        <w:t xml:space="preserve">е  </w:t>
      </w:r>
      <w:r w:rsidR="00EC6573">
        <w:rPr>
          <w:rFonts w:eastAsia="Times New Roman" w:cstheme="minorHAnsi"/>
          <w:b/>
          <w:iCs/>
          <w:sz w:val="24"/>
          <w:szCs w:val="24"/>
          <w:lang w:val="bg-BG"/>
        </w:rPr>
        <w:t>2</w:t>
      </w:r>
      <w:r w:rsidR="00284CD0" w:rsidRPr="00C6334B">
        <w:rPr>
          <w:rFonts w:eastAsia="Times New Roman" w:cstheme="minorHAnsi"/>
          <w:b/>
          <w:iCs/>
          <w:sz w:val="24"/>
          <w:szCs w:val="24"/>
          <w:lang w:val="bg-BG"/>
        </w:rPr>
        <w:t>0</w:t>
      </w:r>
      <w:r w:rsidR="001F5968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Pr="00C6334B">
        <w:rPr>
          <w:rFonts w:eastAsia="Times New Roman" w:cstheme="minorHAnsi"/>
          <w:b/>
          <w:iCs/>
          <w:sz w:val="24"/>
          <w:szCs w:val="24"/>
          <w:lang w:val="bg-BG"/>
        </w:rPr>
        <w:t>лв.</w:t>
      </w:r>
    </w:p>
    <w:p w:rsidR="00754B52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837C58" w:rsidRDefault="003D6175" w:rsidP="00D351BD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-92" w:hanging="284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C6334B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284CD0" w:rsidRPr="00C6334B">
        <w:rPr>
          <w:rFonts w:asciiTheme="minorHAnsi" w:hAnsiTheme="minorHAnsi" w:cstheme="minorHAnsi"/>
          <w:b/>
          <w:iCs/>
          <w:lang w:val="bg-BG"/>
        </w:rPr>
        <w:t>1</w:t>
      </w:r>
      <w:r w:rsidR="00EC6573">
        <w:rPr>
          <w:rFonts w:asciiTheme="minorHAnsi" w:hAnsiTheme="minorHAnsi" w:cstheme="minorHAnsi"/>
          <w:b/>
          <w:iCs/>
          <w:lang w:val="bg-BG"/>
        </w:rPr>
        <w:t>5</w:t>
      </w:r>
      <w:r w:rsidR="00284CD0" w:rsidRPr="00C6334B">
        <w:rPr>
          <w:rFonts w:asciiTheme="minorHAnsi" w:hAnsiTheme="minorHAnsi" w:cstheme="minorHAnsi"/>
          <w:b/>
          <w:iCs/>
          <w:lang w:val="bg-BG"/>
        </w:rPr>
        <w:t>0</w:t>
      </w:r>
      <w:r w:rsidR="001F5968" w:rsidRPr="00C6334B">
        <w:rPr>
          <w:rFonts w:asciiTheme="minorHAnsi" w:hAnsiTheme="minorHAnsi" w:cstheme="minorHAnsi"/>
          <w:b/>
          <w:iCs/>
          <w:lang w:val="bg-BG"/>
        </w:rPr>
        <w:t xml:space="preserve"> 000</w:t>
      </w:r>
      <w:r w:rsidRPr="00C6334B">
        <w:rPr>
          <w:rFonts w:asciiTheme="minorHAnsi" w:hAnsiTheme="minorHAnsi" w:cstheme="minorHAnsi"/>
          <w:b/>
          <w:iCs/>
          <w:lang w:val="bg-BG"/>
        </w:rPr>
        <w:t xml:space="preserve"> лв.;</w:t>
      </w:r>
    </w:p>
    <w:p w:rsidR="000556DF" w:rsidRPr="000556DF" w:rsidRDefault="003D6175" w:rsidP="000556DF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 w:rsidRPr="00837C58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837C58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837C58">
        <w:rPr>
          <w:rFonts w:asciiTheme="minorHAnsi" w:hAnsiTheme="minorHAnsi" w:cstheme="minorHAnsi"/>
          <w:iCs/>
          <w:lang w:val="bg-BG"/>
        </w:rPr>
        <w:t xml:space="preserve">- </w:t>
      </w:r>
      <w:r w:rsidRPr="00837C58">
        <w:rPr>
          <w:rFonts w:asciiTheme="minorHAnsi" w:hAnsiTheme="minorHAnsi" w:cstheme="minorHAnsi"/>
          <w:iCs/>
          <w:lang w:val="bg-BG"/>
        </w:rPr>
        <w:t xml:space="preserve">до </w:t>
      </w:r>
      <w:r w:rsidR="00EC6573">
        <w:rPr>
          <w:rFonts w:asciiTheme="minorHAnsi" w:hAnsiTheme="minorHAnsi" w:cstheme="minorHAnsi"/>
          <w:b/>
          <w:color w:val="212121"/>
          <w:lang w:val="bg-BG"/>
        </w:rPr>
        <w:t>30</w:t>
      </w:r>
      <w:r w:rsidR="0091450D" w:rsidRPr="00EC6573">
        <w:rPr>
          <w:rFonts w:asciiTheme="minorHAnsi" w:hAnsiTheme="minorHAnsi" w:cstheme="minorHAnsi"/>
          <w:b/>
          <w:color w:val="212121"/>
          <w:lang w:val="bg-BG"/>
        </w:rPr>
        <w:t>0</w:t>
      </w:r>
      <w:r w:rsidR="0091450D" w:rsidRPr="0091450D">
        <w:rPr>
          <w:rFonts w:asciiTheme="minorHAnsi" w:hAnsiTheme="minorHAnsi" w:cstheme="minorHAnsi"/>
          <w:b/>
          <w:color w:val="212121"/>
        </w:rPr>
        <w:t> </w:t>
      </w:r>
      <w:r w:rsidR="0091450D" w:rsidRPr="00EC6573">
        <w:rPr>
          <w:rFonts w:asciiTheme="minorHAnsi" w:hAnsiTheme="minorHAnsi" w:cstheme="minorHAnsi"/>
          <w:b/>
          <w:color w:val="212121"/>
          <w:lang w:val="bg-BG"/>
        </w:rPr>
        <w:t xml:space="preserve">000 </w:t>
      </w:r>
      <w:r w:rsidRPr="0091450D">
        <w:rPr>
          <w:rFonts w:asciiTheme="minorHAnsi" w:hAnsiTheme="minorHAnsi" w:cstheme="minorHAnsi"/>
          <w:b/>
          <w:iCs/>
          <w:lang w:val="bg-BG"/>
        </w:rPr>
        <w:t>лв.</w:t>
      </w:r>
    </w:p>
    <w:p w:rsidR="000556DF" w:rsidRPr="00EC6573" w:rsidRDefault="00B8180A" w:rsidP="000556DF">
      <w:pPr>
        <w:pStyle w:val="ListParagraph"/>
        <w:numPr>
          <w:ilvl w:val="0"/>
          <w:numId w:val="11"/>
        </w:numPr>
        <w:shd w:val="clear" w:color="auto" w:fill="FFFFFF"/>
        <w:spacing w:after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>
        <w:rPr>
          <w:rFonts w:asciiTheme="minorHAnsi" w:hAnsiTheme="minorHAnsi" w:cstheme="minorHAnsi"/>
          <w:lang w:val="bg-BG"/>
        </w:rPr>
        <w:t>за проекти, чи</w:t>
      </w:r>
      <w:r w:rsidR="00385BAF">
        <w:rPr>
          <w:rFonts w:asciiTheme="minorHAnsi" w:hAnsiTheme="minorHAnsi" w:cstheme="minorHAnsi"/>
          <w:lang w:val="bg-BG"/>
        </w:rPr>
        <w:t>ято основна цел е</w:t>
      </w:r>
      <w:r>
        <w:rPr>
          <w:rFonts w:asciiTheme="minorHAnsi" w:hAnsiTheme="minorHAnsi" w:cstheme="minorHAnsi"/>
          <w:lang w:val="bg-BG"/>
        </w:rPr>
        <w:t xml:space="preserve"> изпълнение са</w:t>
      </w:r>
      <w:r w:rsidR="000556DF" w:rsidRPr="00EC6573">
        <w:rPr>
          <w:rFonts w:asciiTheme="minorHAnsi" w:hAnsiTheme="minorHAnsi" w:cstheme="minorHAnsi"/>
          <w:lang w:val="bg-BG"/>
        </w:rPr>
        <w:t xml:space="preserve"> т.нар. </w:t>
      </w:r>
      <w:r w:rsidR="000556DF" w:rsidRPr="00EC6573">
        <w:rPr>
          <w:rFonts w:asciiTheme="minorHAnsi" w:hAnsiTheme="minorHAnsi" w:cstheme="minorHAnsi"/>
          <w:b/>
          <w:lang w:val="bg-BG"/>
        </w:rPr>
        <w:t>меки компоненти на ОПР</w:t>
      </w:r>
      <w:r w:rsidR="000556DF" w:rsidRPr="00EC6573">
        <w:rPr>
          <w:rFonts w:asciiTheme="minorHAnsi" w:hAnsiTheme="minorHAnsi" w:cstheme="minorHAnsi"/>
          <w:lang w:val="bg-BG"/>
        </w:rPr>
        <w:t xml:space="preserve"> /конференции, семинари, колоквиуми</w:t>
      </w:r>
      <w:r w:rsidR="00EC6573">
        <w:rPr>
          <w:rFonts w:asciiTheme="minorHAnsi" w:hAnsiTheme="minorHAnsi" w:cstheme="minorHAnsi"/>
          <w:lang w:val="bg-BG"/>
        </w:rPr>
        <w:t>, творчески ателиета</w:t>
      </w:r>
      <w:r w:rsidR="000556DF" w:rsidRPr="00EC6573">
        <w:rPr>
          <w:rFonts w:asciiTheme="minorHAnsi" w:hAnsiTheme="minorHAnsi" w:cstheme="minorHAnsi"/>
          <w:lang w:val="bg-BG"/>
        </w:rPr>
        <w:t xml:space="preserve"> и др./, </w:t>
      </w:r>
      <w:r w:rsidR="000556DF" w:rsidRPr="00EC6573">
        <w:rPr>
          <w:rFonts w:asciiTheme="minorHAnsi" w:hAnsiTheme="minorHAnsi" w:cstheme="minorHAnsi"/>
          <w:b/>
          <w:lang w:val="bg-BG"/>
        </w:rPr>
        <w:t xml:space="preserve">размерът на помощта не може да надвишава </w:t>
      </w:r>
      <w:r w:rsidR="00EC6573">
        <w:rPr>
          <w:rFonts w:asciiTheme="minorHAnsi" w:hAnsiTheme="minorHAnsi" w:cstheme="minorHAnsi"/>
          <w:b/>
          <w:lang w:val="bg-BG"/>
        </w:rPr>
        <w:t>3</w:t>
      </w:r>
      <w:r w:rsidR="000556DF" w:rsidRPr="00EC6573">
        <w:rPr>
          <w:rFonts w:asciiTheme="minorHAnsi" w:hAnsiTheme="minorHAnsi" w:cstheme="minorHAnsi"/>
          <w:b/>
          <w:lang w:val="bg-BG"/>
        </w:rPr>
        <w:t>0</w:t>
      </w:r>
      <w:r w:rsidR="000556DF" w:rsidRPr="000556DF">
        <w:rPr>
          <w:rFonts w:asciiTheme="minorHAnsi" w:hAnsiTheme="minorHAnsi" w:cstheme="minorHAnsi"/>
          <w:b/>
        </w:rPr>
        <w:t> </w:t>
      </w:r>
      <w:r w:rsidR="000556DF" w:rsidRPr="00EC6573">
        <w:rPr>
          <w:rFonts w:asciiTheme="minorHAnsi" w:hAnsiTheme="minorHAnsi" w:cstheme="minorHAnsi"/>
          <w:b/>
          <w:lang w:val="bg-BG"/>
        </w:rPr>
        <w:t xml:space="preserve">000 лв., както и срокът за изпълнение </w:t>
      </w:r>
      <w:r w:rsidR="000556DF" w:rsidRPr="00EC6573">
        <w:rPr>
          <w:rFonts w:asciiTheme="minorHAnsi" w:hAnsiTheme="minorHAnsi" w:cstheme="minorHAnsi"/>
          <w:b/>
          <w:u w:val="single"/>
          <w:lang w:val="bg-BG"/>
        </w:rPr>
        <w:t xml:space="preserve">не се допуска да бъде над </w:t>
      </w:r>
      <w:r w:rsidR="00EC6573">
        <w:rPr>
          <w:rFonts w:asciiTheme="minorHAnsi" w:hAnsiTheme="minorHAnsi" w:cstheme="minorHAnsi"/>
          <w:b/>
          <w:u w:val="single"/>
          <w:lang w:val="bg-BG"/>
        </w:rPr>
        <w:t xml:space="preserve">9 </w:t>
      </w:r>
      <w:r w:rsidR="000556DF" w:rsidRPr="00EC6573">
        <w:rPr>
          <w:rFonts w:asciiTheme="minorHAnsi" w:hAnsiTheme="minorHAnsi" w:cstheme="minorHAnsi"/>
          <w:b/>
          <w:u w:val="single"/>
          <w:lang w:val="bg-BG"/>
        </w:rPr>
        <w:t xml:space="preserve">месеца. </w:t>
      </w:r>
    </w:p>
    <w:p w:rsid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284CD0" w:rsidRPr="00C37282" w:rsidRDefault="00284CD0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65F76">
        <w:rPr>
          <w:rFonts w:cstheme="minorHAnsi"/>
          <w:iCs/>
          <w:sz w:val="24"/>
          <w:szCs w:val="24"/>
          <w:lang w:val="bg-BG"/>
        </w:rPr>
        <w:t xml:space="preserve">4.4 </w:t>
      </w:r>
      <w:r w:rsidRPr="00C37282">
        <w:rPr>
          <w:rFonts w:cstheme="minorHAnsi"/>
          <w:iCs/>
          <w:sz w:val="24"/>
          <w:szCs w:val="24"/>
          <w:lang w:val="bg-BG"/>
        </w:rPr>
        <w:t>Проектни пр</w:t>
      </w:r>
      <w:r w:rsidR="00DE541A" w:rsidRPr="00C37282">
        <w:rPr>
          <w:rFonts w:cstheme="minorHAnsi"/>
          <w:iCs/>
          <w:sz w:val="24"/>
          <w:szCs w:val="24"/>
          <w:lang w:val="bg-BG"/>
        </w:rPr>
        <w:t>едложения, предвиждащи съвместни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дейност</w:t>
      </w:r>
      <w:r w:rsidR="00DE541A" w:rsidRPr="00C37282">
        <w:rPr>
          <w:rFonts w:cstheme="minorHAnsi"/>
          <w:iCs/>
          <w:sz w:val="24"/>
          <w:szCs w:val="24"/>
          <w:lang w:val="bg-BG"/>
        </w:rPr>
        <w:t>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>
        <w:rPr>
          <w:rFonts w:cstheme="minorHAnsi"/>
          <w:iCs/>
          <w:sz w:val="24"/>
          <w:szCs w:val="24"/>
          <w:lang w:val="bg-BG"/>
        </w:rPr>
        <w:t>, неправителствени организации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и др./ </w:t>
      </w:r>
      <w:r w:rsidRPr="00C6334B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6810BF" w:rsidRPr="00837C58" w:rsidRDefault="007A4F3D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D351BD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5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D351BD" w:rsidRDefault="00837C58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="00C81544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за изпълнение</w:t>
      </w:r>
      <w:r w:rsidR="0091200B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81544">
        <w:rPr>
          <w:rFonts w:eastAsia="Times New Roman" w:cstheme="minorHAnsi"/>
          <w:color w:val="212121"/>
          <w:sz w:val="24"/>
          <w:szCs w:val="24"/>
          <w:lang w:val="bg-BG"/>
        </w:rPr>
        <w:t xml:space="preserve">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34615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по-късно от 3</w:t>
      </w:r>
      <w:r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декември</w:t>
      </w:r>
      <w:r w:rsidR="001B3B61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917E9C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202</w:t>
      </w:r>
      <w:r w:rsidR="00DA323F">
        <w:rPr>
          <w:rFonts w:eastAsia="Times New Roman" w:cstheme="minorHAnsi"/>
          <w:b/>
          <w:color w:val="212121"/>
          <w:sz w:val="24"/>
          <w:szCs w:val="24"/>
          <w:lang w:val="bg-BG"/>
        </w:rPr>
        <w:t>7</w:t>
      </w:r>
      <w:r w:rsidR="00284CD0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="001B3B61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>г.</w:t>
      </w:r>
      <w:r w:rsidR="006810BF" w:rsidRPr="00B40895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</w:p>
    <w:p w:rsidR="00EC6573" w:rsidRPr="00B40895" w:rsidRDefault="00EC657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34454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="00FB048A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B12C2A" w:rsidRPr="00837C58" w:rsidRDefault="00B12C2A" w:rsidP="00814F0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EC6573" w:rsidRDefault="00EC6573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>
        <w:rPr>
          <w:rFonts w:cstheme="minorHAnsi"/>
          <w:color w:val="212121"/>
          <w:sz w:val="24"/>
          <w:szCs w:val="24"/>
          <w:lang w:val="bg-BG"/>
        </w:rPr>
        <w:t>Приоритетни:</w:t>
      </w:r>
    </w:p>
    <w:p w:rsidR="00C224A8" w:rsidRPr="00B12C2A" w:rsidRDefault="003D617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 xml:space="preserve">Първостепенни 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и второстепенни </w:t>
      </w:r>
      <w:r w:rsidRPr="00B12C2A">
        <w:rPr>
          <w:rFonts w:cstheme="minorHAnsi"/>
          <w:color w:val="212121"/>
          <w:sz w:val="24"/>
          <w:szCs w:val="24"/>
          <w:lang w:val="bg-BG"/>
        </w:rPr>
        <w:t>разпоредители с бюджет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 – юридически лица </w:t>
      </w:r>
      <w:r w:rsidR="00F155FE">
        <w:rPr>
          <w:rFonts w:cstheme="minorHAnsi"/>
          <w:color w:val="212121"/>
          <w:sz w:val="24"/>
          <w:szCs w:val="24"/>
          <w:lang w:val="bg-BG"/>
        </w:rPr>
        <w:t>в Босна и Херцеговина</w:t>
      </w:r>
      <w:r w:rsidRPr="00B12C2A">
        <w:rPr>
          <w:rFonts w:cstheme="minorHAnsi"/>
          <w:color w:val="212121"/>
          <w:sz w:val="24"/>
          <w:szCs w:val="24"/>
          <w:lang w:val="bg-BG"/>
        </w:rPr>
        <w:t>;</w:t>
      </w:r>
    </w:p>
    <w:p w:rsidR="00351785" w:rsidRPr="00B12C2A" w:rsidRDefault="009F1DF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Общини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 xml:space="preserve"> и техни обединения;</w:t>
      </w:r>
    </w:p>
    <w:p w:rsidR="00351785" w:rsidRPr="00B12C2A" w:rsidRDefault="00675165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FF0000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Образователни, здравни и социални институции</w:t>
      </w:r>
      <w:r w:rsidR="004249B4" w:rsidRPr="00B12C2A">
        <w:rPr>
          <w:rFonts w:cstheme="minorHAnsi"/>
          <w:color w:val="212121"/>
          <w:sz w:val="24"/>
          <w:szCs w:val="24"/>
          <w:lang w:val="bg-BG"/>
        </w:rPr>
        <w:t>;</w:t>
      </w:r>
      <w:r w:rsidRPr="00B12C2A">
        <w:rPr>
          <w:rFonts w:cstheme="minorHAnsi"/>
          <w:color w:val="212121"/>
          <w:sz w:val="24"/>
          <w:szCs w:val="24"/>
          <w:lang w:val="bg-BG"/>
        </w:rPr>
        <w:t xml:space="preserve"> </w:t>
      </w:r>
    </w:p>
    <w:p w:rsidR="00351785" w:rsidRDefault="000B48F1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М</w:t>
      </w:r>
      <w:r w:rsidR="00675165" w:rsidRPr="00B12C2A">
        <w:rPr>
          <w:rFonts w:cstheme="minorHAnsi"/>
          <w:color w:val="212121"/>
          <w:sz w:val="24"/>
          <w:szCs w:val="24"/>
          <w:lang w:val="bg-BG"/>
        </w:rPr>
        <w:t>еждун</w:t>
      </w:r>
      <w:r w:rsidR="00644B8E" w:rsidRPr="00B12C2A">
        <w:rPr>
          <w:rFonts w:cstheme="minorHAnsi"/>
          <w:color w:val="212121"/>
          <w:sz w:val="24"/>
          <w:szCs w:val="24"/>
          <w:lang w:val="bg-BG"/>
        </w:rPr>
        <w:t>ародни хуманитарни организации</w:t>
      </w:r>
      <w:r w:rsidR="00351785" w:rsidRPr="00B12C2A">
        <w:rPr>
          <w:rFonts w:cstheme="minorHAnsi"/>
          <w:color w:val="212121"/>
          <w:sz w:val="24"/>
          <w:szCs w:val="24"/>
          <w:lang w:val="bg-BG"/>
        </w:rPr>
        <w:t>;</w:t>
      </w:r>
    </w:p>
    <w:p w:rsidR="00EC6573" w:rsidRPr="00EC6573" w:rsidRDefault="00EC6573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 xml:space="preserve">Международни и местни неправителствени организации; </w:t>
      </w:r>
    </w:p>
    <w:p w:rsidR="00814F03" w:rsidRDefault="000B48F1" w:rsidP="00814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  <w:r w:rsidRPr="00B12C2A">
        <w:rPr>
          <w:rFonts w:cstheme="minorHAnsi"/>
          <w:color w:val="212121"/>
          <w:sz w:val="24"/>
          <w:szCs w:val="24"/>
          <w:lang w:val="bg-BG"/>
        </w:rPr>
        <w:t>Д</w:t>
      </w:r>
      <w:r w:rsidR="00644B8E" w:rsidRPr="00B12C2A">
        <w:rPr>
          <w:rFonts w:cstheme="minorHAnsi"/>
          <w:color w:val="212121"/>
          <w:sz w:val="24"/>
          <w:szCs w:val="24"/>
          <w:lang w:val="bg-BG"/>
        </w:rPr>
        <w:t>руги</w:t>
      </w:r>
      <w:r w:rsidRPr="00B12C2A">
        <w:rPr>
          <w:rFonts w:cstheme="minorHAnsi"/>
          <w:color w:val="212121"/>
          <w:sz w:val="24"/>
          <w:szCs w:val="24"/>
          <w:lang w:val="bg-BG"/>
        </w:rPr>
        <w:t xml:space="preserve"> (в зависимост от спецификата на страната)</w:t>
      </w:r>
      <w:r w:rsidR="00644B8E" w:rsidRPr="00B12C2A">
        <w:rPr>
          <w:rFonts w:cstheme="minorHAnsi"/>
          <w:color w:val="212121"/>
          <w:sz w:val="24"/>
          <w:szCs w:val="24"/>
          <w:lang w:val="bg-BG"/>
        </w:rPr>
        <w:t>.</w:t>
      </w:r>
    </w:p>
    <w:p w:rsidR="00814F03" w:rsidRDefault="00814F03" w:rsidP="00814F03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814F03" w:rsidRPr="00B12C2A" w:rsidRDefault="00814F03" w:rsidP="00C224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D351BD" w:rsidRPr="00B40895" w:rsidRDefault="00D351BD" w:rsidP="00D3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Недопустими кандидати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</w:t>
      </w:r>
      <w:r w:rsidR="000A6672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5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г.</w:t>
      </w:r>
      <w:r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:</w:t>
      </w:r>
    </w:p>
    <w:p w:rsidR="00D351BD" w:rsidRPr="00814F03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i/>
          <w:lang w:val="bg-BG"/>
        </w:rPr>
      </w:pP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lang w:val="bg-BG"/>
        </w:rPr>
        <w:t>Физически и юридически лица, за които са налице обстоятелства по чл. 23, ал. 3-8  от Постановление № 234 на Министерския съвет от 01.08.2011 г. за политиката на Република България на участие в международното сътрудничество за развит</w:t>
      </w:r>
      <w:r>
        <w:rPr>
          <w:rFonts w:asciiTheme="minorHAnsi" w:hAnsiTheme="minorHAnsi" w:cstheme="minorHAnsi"/>
          <w:lang w:val="bg-BG"/>
        </w:rPr>
        <w:t>ие</w:t>
      </w:r>
      <w:r w:rsidR="00814F03">
        <w:rPr>
          <w:rFonts w:asciiTheme="minorHAnsi" w:hAnsiTheme="minorHAnsi" w:cstheme="minorHAnsi"/>
          <w:lang w:val="bg-BG"/>
        </w:rPr>
        <w:t xml:space="preserve"> /</w:t>
      </w:r>
      <w:r w:rsidR="00814F03" w:rsidRPr="00814F03">
        <w:rPr>
          <w:rFonts w:asciiTheme="minorHAnsi" w:hAnsiTheme="minorHAnsi" w:cstheme="minorHAnsi"/>
          <w:i/>
          <w:lang w:val="bg-BG"/>
        </w:rPr>
        <w:t xml:space="preserve">Виж </w:t>
      </w:r>
      <w:r w:rsidR="00814F03" w:rsidRPr="00814F03">
        <w:rPr>
          <w:rFonts w:asciiTheme="minorHAnsi" w:hAnsiTheme="minorHAnsi" w:cstheme="minorHAnsi"/>
          <w:b/>
          <w:i/>
          <w:lang w:val="bg-BG"/>
        </w:rPr>
        <w:t>Анекс 1</w:t>
      </w:r>
      <w:r w:rsidR="00814F03" w:rsidRPr="00814F03">
        <w:rPr>
          <w:rFonts w:asciiTheme="minorHAnsi" w:hAnsiTheme="minorHAnsi" w:cstheme="minorHAnsi"/>
          <w:i/>
          <w:lang w:val="bg-BG"/>
        </w:rPr>
        <w:t xml:space="preserve"> по-долу/</w:t>
      </w:r>
    </w:p>
    <w:p w:rsidR="00D351BD" w:rsidRPr="00B17821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>Бенефициенти, чийто проект/ти от предходни години не</w:t>
      </w:r>
      <w:r w:rsidRPr="00EC6573">
        <w:rPr>
          <w:rFonts w:asciiTheme="minorHAnsi" w:hAnsiTheme="minorHAnsi" w:cstheme="minorHAnsi"/>
          <w:lang w:val="bg-BG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lang w:val="bg-BG"/>
        </w:rPr>
        <w:t>/ не</w:t>
      </w:r>
      <w:r w:rsidRPr="00B17821">
        <w:rPr>
          <w:rFonts w:asciiTheme="minorHAnsi" w:hAnsiTheme="minorHAnsi" w:cstheme="minorHAnsi"/>
          <w:lang w:val="bg-BG"/>
        </w:rPr>
        <w:t xml:space="preserve"> са успешно завършени в срока на договора/анекса и без приети от МВнР финални отчети </w:t>
      </w:r>
      <w:r w:rsidRPr="00D351BD">
        <w:rPr>
          <w:rFonts w:asciiTheme="minorHAnsi" w:hAnsiTheme="minorHAnsi" w:cstheme="minorHAnsi"/>
          <w:b/>
          <w:u w:val="single"/>
          <w:lang w:val="bg-BG"/>
        </w:rPr>
        <w:t>в срок до 30</w:t>
      </w:r>
      <w:r w:rsidR="00EC6573">
        <w:rPr>
          <w:rFonts w:asciiTheme="minorHAnsi" w:hAnsiTheme="minorHAnsi" w:cstheme="minorHAnsi"/>
          <w:b/>
          <w:u w:val="single"/>
          <w:lang w:val="bg-BG"/>
        </w:rPr>
        <w:t xml:space="preserve"> юни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т.г.</w:t>
      </w:r>
    </w:p>
    <w:p w:rsidR="00D351BD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Бенефициенти, които не са представили междинни отчети по проекти от предходни години </w:t>
      </w:r>
      <w:r>
        <w:rPr>
          <w:rFonts w:asciiTheme="minorHAnsi" w:hAnsiTheme="minorHAnsi" w:cstheme="minorHAnsi"/>
          <w:lang w:val="bg-BG"/>
        </w:rPr>
        <w:t>в срока на договора/анекса.</w:t>
      </w:r>
    </w:p>
    <w:p w:rsidR="00D351BD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>Настоящи бенефициенти, които не са възстановили в срок дължими средства от изпълнявани предишни проекти, финансирани по Програмат</w:t>
      </w:r>
      <w:r>
        <w:rPr>
          <w:rFonts w:asciiTheme="minorHAnsi" w:hAnsiTheme="minorHAnsi" w:cstheme="minorHAnsi"/>
          <w:lang w:val="bg-BG"/>
        </w:rPr>
        <w:t>а за сътрудничество за развитие.</w:t>
      </w:r>
    </w:p>
    <w:p w:rsidR="00D351BD" w:rsidRPr="00B17821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без устойчива проектна история 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по-малко от </w:t>
      </w:r>
      <w:r w:rsidR="00B47EF6">
        <w:rPr>
          <w:rFonts w:asciiTheme="minorHAnsi" w:hAnsiTheme="minorHAnsi" w:cstheme="minorHAnsi"/>
          <w:b/>
          <w:u w:val="single"/>
          <w:lang w:val="bg-BG"/>
        </w:rPr>
        <w:t>2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D351BD" w:rsidRPr="002844B4" w:rsidRDefault="00D351BD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със срок на регистрация на дейността 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по-малък от </w:t>
      </w:r>
      <w:r w:rsidR="00B47EF6">
        <w:rPr>
          <w:rFonts w:asciiTheme="minorHAnsi" w:hAnsiTheme="minorHAnsi" w:cstheme="minorHAnsi"/>
          <w:b/>
          <w:u w:val="single"/>
          <w:lang w:val="bg-BG"/>
        </w:rPr>
        <w:t>2</w:t>
      </w:r>
      <w:r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2844B4" w:rsidRPr="002844B4" w:rsidRDefault="002844B4" w:rsidP="00D351BD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2844B4">
        <w:rPr>
          <w:rFonts w:asciiTheme="minorHAnsi" w:hAnsiTheme="minorHAnsi" w:cstheme="minorHAnsi"/>
          <w:lang w:val="bg-BG"/>
        </w:rPr>
        <w:t>Кандидати</w:t>
      </w:r>
      <w:r>
        <w:rPr>
          <w:rFonts w:asciiTheme="minorHAnsi" w:hAnsiTheme="minorHAnsi" w:cstheme="minorHAnsi"/>
          <w:lang w:val="bg-BG"/>
        </w:rPr>
        <w:t>,</w:t>
      </w:r>
      <w:r w:rsidRPr="002844B4">
        <w:rPr>
          <w:rFonts w:asciiTheme="minorHAnsi" w:hAnsiTheme="minorHAnsi" w:cstheme="minorHAnsi"/>
          <w:lang w:val="bg-BG"/>
        </w:rPr>
        <w:t xml:space="preserve"> които са получили авансово финансиране в края на 2022 г. и с продължаващо изпълнение на проекта през 2024 г.,</w:t>
      </w:r>
      <w:r>
        <w:rPr>
          <w:rFonts w:asciiTheme="minorHAnsi" w:hAnsiTheme="minorHAnsi" w:cstheme="minorHAnsi"/>
          <w:lang w:val="bg-BG"/>
        </w:rPr>
        <w:t xml:space="preserve"> и нямат представен и одобрен междинен отчет към момента на обявяване на кампанията за получаване на проектни предложения за финансиране през 2025 г.</w:t>
      </w:r>
    </w:p>
    <w:p w:rsidR="00D351BD" w:rsidRPr="00EC6573" w:rsidRDefault="00D351BD" w:rsidP="00EC6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EC6573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Кандидатите не могат да подават повече от едно проектно предложение по настоящата обява.</w:t>
      </w:r>
      <w:r w:rsidRPr="00EC6573"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В случай че кандидат подаде повече от едно проектно предложение, всички негови подадени проектни предложения ще бъдат изключени от последваща оценка.</w:t>
      </w:r>
    </w:p>
    <w:p w:rsidR="00B93894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195027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91200B" w:rsidRDefault="005D038D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.1. Допустими дейности</w:t>
      </w:r>
    </w:p>
    <w:p w:rsidR="005C31C2" w:rsidRPr="005C31C2" w:rsidRDefault="005C31C2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B1782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Разработване на нови/осъвременяване на съществуващи обучителни модули;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обучения за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Провеждане 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Организиране и провеждане на семинари, форуми, конференции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lastRenderedPageBreak/>
        <w:t>Разработ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ване на изследвания и стратегии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повишаване на информира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ността за правата на гражданите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насърчаване на мултикултурния диало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г и за ограничаване на расизма, </w:t>
      </w:r>
      <w:r w:rsidRPr="006435CC">
        <w:rPr>
          <w:rFonts w:asciiTheme="minorHAnsi" w:hAnsiTheme="minorHAnsi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а и нетърпимостта в обществото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Default="005C31C2" w:rsidP="003A44AE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Дейности за подобряване на диалога между неправителствените организации и местните, рег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ионалните и националните власти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D038D" w:rsidRPr="00B40895" w:rsidRDefault="005C31C2" w:rsidP="00B40895">
      <w:pPr>
        <w:pStyle w:val="ListParagraph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Дейности, свързани с подобряване качеството на 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Pr="00563B01">
        <w:rPr>
          <w:rFonts w:asciiTheme="minorHAnsi" w:hAnsiTheme="minorHAnsi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Pr="00B40895">
        <w:rPr>
          <w:rFonts w:asciiTheme="minorHAnsi" w:hAnsiTheme="minorHAnsi" w:cstheme="minorHAnsi"/>
          <w:i/>
          <w:iCs/>
          <w:color w:val="212121"/>
          <w:u w:val="single"/>
          <w:lang w:val="bg-BG"/>
        </w:rPr>
        <w:t>например: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Доставка на оборудване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 и материали, предназначени за обекти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;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>Строителни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-ремонтни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работи за подобряване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състоянието 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на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обекти, които са държавна</w:t>
      </w:r>
      <w:r w:rsidRPr="00B40895">
        <w:rPr>
          <w:rFonts w:asciiTheme="minorHAnsi" w:hAnsiTheme="minorHAnsi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B40895">
        <w:rPr>
          <w:rFonts w:asciiTheme="minorHAnsi" w:hAnsiTheme="minorHAnsi" w:cstheme="minorHAnsi"/>
          <w:iCs/>
          <w:color w:val="212121"/>
          <w:lang w:val="bg-BG"/>
        </w:rPr>
        <w:t xml:space="preserve">ини, домове за стари хора и </w:t>
      </w:r>
      <w:r w:rsidR="00EC6573">
        <w:rPr>
          <w:rFonts w:asciiTheme="minorHAnsi" w:hAnsiTheme="minorHAnsi" w:cstheme="minorHAnsi"/>
          <w:iCs/>
          <w:color w:val="212121"/>
          <w:lang w:val="bg-BG"/>
        </w:rPr>
        <w:t>др.</w:t>
      </w:r>
    </w:p>
    <w:p w:rsidR="005D038D" w:rsidRPr="00837C58" w:rsidRDefault="005D038D" w:rsidP="00B12C2A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 w:rsidR="00B12C2A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91200B" w:rsidRPr="00EC6573" w:rsidRDefault="005D038D" w:rsidP="00B12C2A">
      <w:pPr>
        <w:pStyle w:val="ListParagraph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u w:val="single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 xml:space="preserve"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</w:t>
      </w:r>
      <w:r w:rsidRPr="00EC6573">
        <w:rPr>
          <w:rFonts w:asciiTheme="minorHAnsi" w:hAnsiTheme="minorHAnsi" w:cstheme="minorHAnsi"/>
          <w:b/>
          <w:color w:val="212121"/>
          <w:u w:val="single"/>
          <w:lang w:val="bg-BG"/>
        </w:rPr>
        <w:t>на стойност</w:t>
      </w:r>
      <w:r w:rsidRPr="00EC6573">
        <w:rPr>
          <w:rFonts w:asciiTheme="minorHAnsi" w:hAnsiTheme="minorHAnsi" w:cstheme="minorHAnsi"/>
          <w:b/>
          <w:u w:val="single"/>
          <w:lang w:val="ru-RU"/>
        </w:rPr>
        <w:t xml:space="preserve"> </w:t>
      </w:r>
      <w:r w:rsidRPr="00EC6573">
        <w:rPr>
          <w:rFonts w:asciiTheme="minorHAnsi" w:hAnsiTheme="minorHAnsi" w:cstheme="minorHAnsi"/>
          <w:b/>
          <w:color w:val="212121"/>
          <w:u w:val="single"/>
          <w:lang w:val="bg-BG"/>
        </w:rPr>
        <w:t>от 3 до 5 % от общата стойност на безвъзмездната финансова помощ за изпълнението на проекта.</w:t>
      </w:r>
    </w:p>
    <w:p w:rsidR="000764FB" w:rsidRPr="000764FB" w:rsidRDefault="005D038D" w:rsidP="0091200B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5D038D">
        <w:rPr>
          <w:rFonts w:cstheme="minorHAnsi"/>
          <w:b/>
          <w:iCs/>
          <w:color w:val="212121"/>
          <w:sz w:val="24"/>
          <w:szCs w:val="24"/>
          <w:lang w:val="bg-BG"/>
        </w:rPr>
        <w:t>7.2.</w:t>
      </w:r>
      <w:r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Допустими и недопустими разходи</w:t>
      </w:r>
    </w:p>
    <w:p w:rsidR="000764FB" w:rsidRDefault="00476934" w:rsidP="00476934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2.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 xml:space="preserve">1. </w:t>
      </w:r>
      <w:r w:rsidRPr="00837C58">
        <w:rPr>
          <w:rFonts w:eastAsia="Times New Roman" w:cstheme="minorHAnsi"/>
          <w:bCs/>
          <w:color w:val="212121"/>
          <w:sz w:val="24"/>
          <w:szCs w:val="24"/>
          <w:lang w:val="bg-BG"/>
        </w:rPr>
        <w:t xml:space="preserve"> 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Разходите за изпълнение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бъдат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извършени</w:t>
      </w:r>
      <w:r w:rsidR="00EC6573">
        <w:rPr>
          <w:rFonts w:asciiTheme="minorHAnsi" w:hAnsiTheme="minorHAnsi" w:cstheme="minorHAnsi"/>
          <w:lang w:val="bg-BG"/>
        </w:rPr>
        <w:t>,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рамките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посочените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споразумението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целево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безвъзмездно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финансиране</w:t>
      </w:r>
      <w:r w:rsidR="00EC6573">
        <w:rPr>
          <w:rFonts w:asciiTheme="minorHAnsi" w:hAnsiTheme="minorHAnsi" w:cstheme="minorHAnsi"/>
          <w:lang w:val="bg-BG"/>
        </w:rPr>
        <w:t>,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срокове</w:t>
      </w:r>
      <w:r w:rsidRPr="000764FB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след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началото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преди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изтичане на срока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 изпълнение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проекта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476934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законосъобразни,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 начин, съвместим с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принципите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икономичност,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ефективност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ефикасност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476934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извършени срещу необходимите </w:t>
      </w:r>
      <w:proofErr w:type="spellStart"/>
      <w:r w:rsidRPr="000764FB">
        <w:rPr>
          <w:rFonts w:asciiTheme="minorHAnsi" w:hAnsiTheme="minorHAnsi" w:cstheme="minorHAnsi"/>
          <w:lang w:val="bg-BG"/>
        </w:rPr>
        <w:t>разходооправдателни</w:t>
      </w:r>
      <w:proofErr w:type="spellEnd"/>
      <w:r w:rsidRPr="000764FB">
        <w:rPr>
          <w:rFonts w:asciiTheme="minorHAnsi" w:hAnsiTheme="minorHAnsi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476934" w:rsidP="000764FB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 са в р</w:t>
      </w:r>
      <w:r w:rsidR="000764FB" w:rsidRPr="000764FB">
        <w:rPr>
          <w:rFonts w:asciiTheme="minorHAnsi" w:hAnsiTheme="minorHAnsi" w:cstheme="minorHAnsi"/>
          <w:lang w:val="bg-BG"/>
        </w:rPr>
        <w:t>амките на стойността на проекта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A406B2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да са за дейности, които </w:t>
      </w:r>
      <w:r w:rsidR="00476934" w:rsidRPr="000764FB">
        <w:rPr>
          <w:rFonts w:asciiTheme="minorHAnsi" w:hAnsiTheme="minorHAnsi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0764FB" w:rsidRPr="000764FB" w:rsidRDefault="00476934" w:rsidP="00476934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  <w:r w:rsidR="00EC6573">
        <w:rPr>
          <w:rFonts w:asciiTheme="minorHAnsi" w:hAnsiTheme="minorHAnsi" w:cstheme="minorHAnsi"/>
          <w:lang w:val="bg-BG"/>
        </w:rPr>
        <w:t>;</w:t>
      </w:r>
    </w:p>
    <w:p w:rsidR="006D739F" w:rsidRPr="00351775" w:rsidRDefault="00476934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lastRenderedPageBreak/>
        <w:t xml:space="preserve">разходите за организация и управление </w:t>
      </w:r>
      <w:r w:rsidR="00C46C6C" w:rsidRPr="000764FB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="00C46C6C" w:rsidRPr="000764FB">
        <w:rPr>
          <w:rFonts w:asciiTheme="minorHAnsi" w:hAnsiTheme="minorHAnsi" w:cstheme="minorHAnsi"/>
          <w:lang w:val="bg-BG"/>
        </w:rPr>
        <w:t xml:space="preserve">/ </w:t>
      </w:r>
      <w:r w:rsidRPr="000764FB">
        <w:rPr>
          <w:rFonts w:asciiTheme="minorHAnsi" w:hAnsiTheme="minorHAnsi" w:cstheme="minorHAnsi"/>
          <w:b/>
          <w:lang w:val="bg-BG"/>
        </w:rPr>
        <w:t xml:space="preserve">да са </w:t>
      </w:r>
      <w:r w:rsidR="00C46C6C" w:rsidRPr="000764FB">
        <w:rPr>
          <w:rFonts w:asciiTheme="minorHAnsi" w:hAnsiTheme="minorHAnsi" w:cstheme="minorHAnsi"/>
          <w:b/>
          <w:lang w:val="bg-BG"/>
        </w:rPr>
        <w:t>в размер до 10</w:t>
      </w:r>
      <w:r w:rsidRPr="000764FB">
        <w:rPr>
          <w:rFonts w:asciiTheme="minorHAnsi" w:hAnsiTheme="minorHAnsi" w:cstheme="minorHAnsi"/>
          <w:b/>
          <w:lang w:val="bg-BG"/>
        </w:rPr>
        <w:t xml:space="preserve"> %</w:t>
      </w:r>
      <w:r w:rsidR="00C46C6C" w:rsidRPr="000764FB">
        <w:rPr>
          <w:rFonts w:asciiTheme="minorHAnsi" w:hAnsiTheme="minorHAnsi" w:cstheme="minorHAnsi"/>
          <w:b/>
          <w:lang w:val="bg-BG"/>
        </w:rPr>
        <w:t xml:space="preserve"> от общите допу</w:t>
      </w:r>
      <w:r w:rsidR="00D351BD"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:rsidR="00351775" w:rsidRPr="008853E2" w:rsidRDefault="00351775" w:rsidP="00D351BD">
      <w:pPr>
        <w:pStyle w:val="ListParagraph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EC6573">
        <w:rPr>
          <w:rFonts w:asciiTheme="minorHAnsi" w:hAnsiTheme="minorHAnsi" w:cstheme="minorHAnsi"/>
          <w:b/>
          <w:u w:val="single"/>
          <w:lang w:val="bg-BG"/>
        </w:rPr>
        <w:t>разходи за извършване на превод на документацията по проекта в раздел „Разходи за управление на проекта</w:t>
      </w:r>
      <w:r w:rsidR="00823966">
        <w:rPr>
          <w:rFonts w:asciiTheme="minorHAnsi" w:hAnsiTheme="minorHAnsi" w:cstheme="minorHAnsi"/>
          <w:b/>
          <w:u w:val="single"/>
          <w:lang w:val="bg-BG"/>
        </w:rPr>
        <w:t>“</w:t>
      </w:r>
    </w:p>
    <w:p w:rsidR="008853E2" w:rsidRPr="008853E2" w:rsidRDefault="008853E2" w:rsidP="008853E2">
      <w:pPr>
        <w:shd w:val="clear" w:color="auto" w:fill="FFFFFF"/>
        <w:spacing w:after="150"/>
        <w:jc w:val="both"/>
        <w:rPr>
          <w:rFonts w:cstheme="minorHAnsi"/>
          <w:lang w:val="bg-BG"/>
        </w:rPr>
      </w:pPr>
    </w:p>
    <w:p w:rsidR="00476934" w:rsidRPr="006435CC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Недопустими разходи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Разходи, които са извън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 обхвата на допустими</w:t>
      </w:r>
      <w:r w:rsidR="000764FB" w:rsidRPr="00B17821">
        <w:rPr>
          <w:rFonts w:asciiTheme="minorHAnsi" w:hAnsiTheme="minorHAnsi" w:cstheme="minorHAnsi"/>
          <w:color w:val="212121"/>
          <w:lang w:val="bg-BG"/>
        </w:rPr>
        <w:t>те дейности по настоящата о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бява</w:t>
      </w:r>
    </w:p>
    <w:p w:rsidR="000764FB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Комунални разходи</w:t>
      </w:r>
      <w:r w:rsidRPr="00B17821">
        <w:rPr>
          <w:rFonts w:asciiTheme="minorHAnsi" w:hAnsiTheme="minorHAnsi" w:cstheme="minorHAnsi"/>
          <w:color w:val="212121"/>
          <w:lang w:val="bg-BG"/>
        </w:rPr>
        <w:t xml:space="preserve"> - т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елефонни разходи, абонамент за интернет услуги, вестници и с</w:t>
      </w:r>
      <w:r w:rsidRPr="00B17821">
        <w:rPr>
          <w:rFonts w:asciiTheme="minorHAnsi" w:hAnsiTheme="minorHAnsi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Банкови разходи</w:t>
      </w:r>
      <w:r w:rsidRPr="00B17821">
        <w:rPr>
          <w:rFonts w:asciiTheme="minorHAnsi" w:hAnsiTheme="minorHAnsi" w:cstheme="minorHAnsi"/>
          <w:color w:val="212121"/>
          <w:lang w:val="bg-BG"/>
        </w:rPr>
        <w:t xml:space="preserve"> - 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Pr="00B17821">
        <w:rPr>
          <w:rFonts w:asciiTheme="minorHAnsi" w:hAnsiTheme="minorHAnsi" w:cstheme="minorHAnsi"/>
          <w:color w:val="212121"/>
          <w:lang w:val="bg-BG"/>
        </w:rPr>
        <w:t>за финансови транзакции и други</w:t>
      </w:r>
    </w:p>
    <w:p w:rsidR="00B17821" w:rsidRPr="00EC6573" w:rsidRDefault="00C6334B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Подлежащо на възстановяване ДДС</w:t>
      </w:r>
    </w:p>
    <w:p w:rsidR="00B17821" w:rsidRPr="00B17821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 Разходи, които</w:t>
      </w:r>
      <w:r w:rsidR="00C6334B"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</w:p>
    <w:p w:rsidR="00B17821" w:rsidRPr="00EC6573" w:rsidRDefault="00476934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EC6573">
        <w:rPr>
          <w:rFonts w:asciiTheme="minorHAnsi" w:hAnsiTheme="minorHAnsi" w:cstheme="minorHAnsi"/>
          <w:b/>
          <w:color w:val="212121"/>
          <w:lang w:val="bg-BG"/>
        </w:rPr>
        <w:t>Глоби, неустой</w:t>
      </w:r>
      <w:r w:rsidR="00C6334B" w:rsidRPr="00EC6573">
        <w:rPr>
          <w:rFonts w:asciiTheme="minorHAnsi" w:hAnsiTheme="minorHAnsi" w:cstheme="minorHAnsi"/>
          <w:b/>
          <w:color w:val="212121"/>
          <w:lang w:val="bg-BG"/>
        </w:rPr>
        <w:t>ки и разходи за съдебни процеси</w:t>
      </w:r>
    </w:p>
    <w:p w:rsidR="00476934" w:rsidRPr="00B17821" w:rsidRDefault="00B17821" w:rsidP="00B17821">
      <w:pPr>
        <w:pStyle w:val="ListParagraph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Необосновани разходи, напр</w:t>
      </w:r>
      <w:r>
        <w:rPr>
          <w:rFonts w:asciiTheme="minorHAnsi" w:hAnsiTheme="minorHAnsi" w:cstheme="minorHAnsi"/>
          <w:color w:val="212121"/>
          <w:lang w:val="bg-BG"/>
        </w:rPr>
        <w:t>авени за дейности извън договорените в споразумението</w:t>
      </w:r>
    </w:p>
    <w:p w:rsidR="00D351BD" w:rsidRDefault="00D351BD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91200B" w:rsidRPr="005D038D" w:rsidRDefault="00476934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>
        <w:rPr>
          <w:rFonts w:cstheme="minorHAnsi"/>
          <w:b/>
          <w:iCs/>
          <w:color w:val="212121"/>
          <w:sz w:val="24"/>
          <w:szCs w:val="24"/>
          <w:lang w:val="bg-BG"/>
        </w:rPr>
        <w:t>7.2.3. Разчети на разходите</w:t>
      </w:r>
    </w:p>
    <w:p w:rsidR="001302CC" w:rsidRPr="00B17821" w:rsidRDefault="001302CC" w:rsidP="001302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  <w:r w:rsidR="004D113C">
        <w:rPr>
          <w:rFonts w:eastAsia="Times New Roman" w:cstheme="minorHAnsi"/>
          <w:iCs/>
          <w:color w:val="212121"/>
          <w:sz w:val="24"/>
          <w:szCs w:val="24"/>
          <w:lang w:val="bg-BG"/>
        </w:rPr>
        <w:t>Разчетът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proofErr w:type="spellStart"/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="00F23286"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Default="00C6334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1302CC" w:rsidRPr="00C6334B" w:rsidRDefault="001302CC" w:rsidP="00C633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14F03" w:rsidRDefault="002F11F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Hyperlink"/>
          </w:rPr>
          <w:t>https</w:t>
        </w:r>
        <w:r w:rsidR="00DA3B03" w:rsidRPr="000D69C2">
          <w:rPr>
            <w:rStyle w:val="Hyperlink"/>
            <w:lang w:val="ru-RU"/>
          </w:rPr>
          <w:t>://</w:t>
        </w:r>
        <w:r w:rsidR="00DA3B03" w:rsidRPr="00DA3B03">
          <w:rPr>
            <w:rStyle w:val="Hyperlink"/>
          </w:rPr>
          <w:t>www</w:t>
        </w:r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mfa</w:t>
        </w:r>
        <w:proofErr w:type="spellEnd"/>
        <w:r w:rsidR="00DA3B03" w:rsidRPr="000D69C2">
          <w:rPr>
            <w:rStyle w:val="Hyperlink"/>
            <w:lang w:val="ru-RU"/>
          </w:rPr>
          <w:t>.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</w:t>
        </w:r>
        <w:proofErr w:type="spellStart"/>
        <w:r w:rsidR="00DA3B03" w:rsidRPr="00DA3B03">
          <w:rPr>
            <w:rStyle w:val="Hyperlink"/>
          </w:rPr>
          <w:t>bg</w:t>
        </w:r>
        <w:proofErr w:type="spellEnd"/>
        <w:r w:rsidR="00DA3B03" w:rsidRPr="000D69C2">
          <w:rPr>
            <w:rStyle w:val="Hyperlink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 xml:space="preserve">проектното предложение, Посолството на Република България в </w:t>
      </w:r>
      <w:r w:rsidR="00DC0AB4">
        <w:rPr>
          <w:rFonts w:cstheme="minorHAnsi"/>
          <w:color w:val="212121"/>
          <w:lang w:val="ru-RU"/>
        </w:rPr>
        <w:t>Босна и Херцеговина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EC6573" w:rsidRDefault="00EC657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C6573" w:rsidRDefault="00EC657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E825CD" w:rsidRPr="00E825CD" w:rsidRDefault="002E14F1" w:rsidP="002E1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E825C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Подаването на проектни предложения по процедурата се осъществява изцяло по електронен път. Кандидатите попълват и изпращат Формуляр (в </w:t>
      </w:r>
      <w:proofErr w:type="spellStart"/>
      <w:r w:rsidRPr="00E825CD">
        <w:rPr>
          <w:rFonts w:eastAsia="Times New Roman" w:cstheme="minorHAnsi"/>
          <w:i/>
          <w:color w:val="212121"/>
          <w:sz w:val="24"/>
          <w:szCs w:val="24"/>
          <w:lang w:val="bg-BG"/>
        </w:rPr>
        <w:t>word</w:t>
      </w:r>
      <w:proofErr w:type="spellEnd"/>
      <w:r w:rsidRPr="00E825C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и в </w:t>
      </w:r>
      <w:proofErr w:type="spellStart"/>
      <w:r w:rsidRPr="00E825CD">
        <w:rPr>
          <w:rFonts w:eastAsia="Times New Roman" w:cstheme="minorHAnsi"/>
          <w:i/>
          <w:color w:val="212121"/>
          <w:sz w:val="24"/>
          <w:szCs w:val="24"/>
          <w:lang w:val="bg-BG"/>
        </w:rPr>
        <w:t>pdf</w:t>
      </w:r>
      <w:proofErr w:type="spellEnd"/>
      <w:r w:rsidRPr="00E825C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формат) за кандидатстване на електронната поща на посолството на Р България в Босна и Херцеговина, както следва: e-</w:t>
      </w:r>
      <w:proofErr w:type="spellStart"/>
      <w:r w:rsidRPr="00E825CD">
        <w:rPr>
          <w:rFonts w:eastAsia="Times New Roman" w:cstheme="minorHAnsi"/>
          <w:i/>
          <w:color w:val="212121"/>
          <w:sz w:val="24"/>
          <w:szCs w:val="24"/>
          <w:lang w:val="bg-BG"/>
        </w:rPr>
        <w:t>mail</w:t>
      </w:r>
      <w:proofErr w:type="spellEnd"/>
      <w:r w:rsidRPr="00E825C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: </w:t>
      </w:r>
      <w:hyperlink r:id="rId10" w:history="1">
        <w:r w:rsidRPr="00E825CD">
          <w:rPr>
            <w:rStyle w:val="Hyperlink"/>
            <w:rFonts w:eastAsia="Times New Roman" w:cstheme="minorHAnsi"/>
            <w:i/>
            <w:sz w:val="24"/>
            <w:szCs w:val="24"/>
            <w:lang w:val="bg-BG"/>
          </w:rPr>
          <w:t>embassy.sarajevo@mfa.bg</w:t>
        </w:r>
      </w:hyperlink>
      <w:r w:rsidRPr="00E825C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:rsidR="002E14F1" w:rsidRPr="002E14F1" w:rsidRDefault="002E14F1" w:rsidP="002E1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 w:rsidRPr="002E14F1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 xml:space="preserve"> </w:t>
      </w:r>
    </w:p>
    <w:p w:rsidR="00A04C0D" w:rsidRPr="00563B01" w:rsidRDefault="002E14F1" w:rsidP="002E14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color w:val="212121"/>
          <w:sz w:val="24"/>
          <w:szCs w:val="24"/>
          <w:lang w:val="bg-BG"/>
        </w:rPr>
      </w:pPr>
      <w:r w:rsidRPr="002E14F1">
        <w:rPr>
          <w:rFonts w:eastAsia="Times New Roman" w:cstheme="minorHAnsi"/>
          <w:b/>
          <w:i/>
          <w:color w:val="212121"/>
          <w:sz w:val="24"/>
          <w:szCs w:val="24"/>
          <w:lang w:val="bg-BG"/>
        </w:rPr>
        <w:t>Краен срок до 31.07.2024 г.</w:t>
      </w:r>
    </w:p>
    <w:p w:rsidR="005C594D" w:rsidRPr="00837C58" w:rsidRDefault="005C594D" w:rsidP="00D475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767F4" w:rsidRDefault="00C767F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896D8E" w:rsidRPr="006370DC" w:rsidRDefault="00D351BD" w:rsidP="004140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10.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C767F4" w:rsidRDefault="00C767F4" w:rsidP="006370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2188D" w:rsidRPr="00C6334B" w:rsidRDefault="0042188D" w:rsidP="0042188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Кандидатът е допустим бенефициент, съгласно обявата за н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абиране на проектни предложения</w:t>
      </w:r>
    </w:p>
    <w:p w:rsidR="00C6334B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Формулярът 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Сроковете за изпълнение и продължителността на проекта от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Целите и обхватът на проектното предложение съответстват на заложените в обявата приоритет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ни области и направления на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Целевите групи по проектното предложение отговарят на посочените в обявата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Проектните 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</w:p>
    <w:p w:rsidR="0042188D" w:rsidRPr="00C6334B" w:rsidRDefault="0042188D" w:rsidP="00C6334B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Проектното предложение включва комуникационни дейности, които осигуряват видимост на предоставената от България финансова помощ</w:t>
      </w:r>
    </w:p>
    <w:p w:rsidR="00D351BD" w:rsidRPr="00D351BD" w:rsidRDefault="0042188D" w:rsidP="00D351BD">
      <w:pPr>
        <w:pStyle w:val="ListParagraph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>Очакваните резултати от предвидените в проектното предложение дейности и заложените индикатори за измерването им са ясно дефинирани</w:t>
      </w:r>
    </w:p>
    <w:p w:rsidR="00D351BD" w:rsidRPr="004A3FC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11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Цикъл на п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>лащания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та по одобрени проекти</w:t>
      </w: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lastRenderedPageBreak/>
        <w:t>Плащанията по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проектни предложения се извършват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по следния начин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въз основа на сключено споразумение ( по образец)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: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Авансово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50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% от размера 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Междинно плащане (втора вноска)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в размер на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40% от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 средства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;</w:t>
      </w:r>
    </w:p>
    <w:p w:rsidR="00D351BD" w:rsidRPr="002D2B1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Окончателно плащане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– сумата 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за покриване на направените от бенефициента разходи за приключване на проекта, но не повече от 10% от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одобрените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средства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по проекта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ан от независим финансов одитор.</w:t>
      </w:r>
    </w:p>
    <w:p w:rsidR="00D351BD" w:rsidRDefault="00D351BD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814F03" w:rsidRDefault="00814F0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1</w:t>
      </w:r>
      <w:r w:rsid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2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62B5" w:rsidRDefault="003667E0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Посолството/Генералното консулство на Република България в … 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постъпилите 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проектн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и</w:t>
      </w:r>
      <w:r w:rsidR="001445D1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предложени</w:t>
      </w:r>
      <w:r w:rsidR="00E617EB" w:rsidRPr="00542C2A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7062B5" w:rsidRPr="00DE541A" w:rsidRDefault="007062B5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2D2B18" w:rsidRPr="00DE541A" w:rsidRDefault="002D2B18" w:rsidP="001A117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overflowPunct w:val="0"/>
        <w:autoSpaceDE w:val="0"/>
        <w:autoSpaceDN w:val="0"/>
        <w:adjustRightInd w:val="0"/>
        <w:spacing w:after="0" w:line="237" w:lineRule="auto"/>
        <w:jc w:val="center"/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Приложение 1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b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cs="Verdana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Чл.23</w:t>
      </w:r>
      <w:r>
        <w:rPr>
          <w:sz w:val="24"/>
          <w:szCs w:val="24"/>
          <w:lang w:val="bg-BG"/>
        </w:rPr>
        <w:t>(</w:t>
      </w:r>
      <w:r>
        <w:rPr>
          <w:b/>
          <w:sz w:val="24"/>
          <w:szCs w:val="24"/>
          <w:lang w:val="bg-BG"/>
        </w:rPr>
        <w:t>3</w:t>
      </w:r>
      <w:r>
        <w:rPr>
          <w:sz w:val="24"/>
          <w:szCs w:val="24"/>
          <w:lang w:val="bg-BG"/>
        </w:rPr>
        <w:t xml:space="preserve">) </w:t>
      </w:r>
      <w:r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>
        <w:rPr>
          <w:rFonts w:cs="Verdana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</w:t>
      </w:r>
      <w:r>
        <w:rPr>
          <w:rFonts w:cs="Verdana"/>
          <w:sz w:val="24"/>
          <w:szCs w:val="24"/>
          <w:lang w:val="bg-BG"/>
        </w:rPr>
        <w:lastRenderedPageBreak/>
        <w:t xml:space="preserve">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C005D6" w:rsidRDefault="00C005D6" w:rsidP="00C005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>
        <w:rPr>
          <w:rFonts w:cs="Verdana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C005D6" w:rsidRDefault="00C005D6" w:rsidP="00C005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C005D6" w:rsidRDefault="00C005D6" w:rsidP="00C005D6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"/>
        <w:jc w:val="both"/>
        <w:rPr>
          <w:rFonts w:cstheme="minorHAnsi"/>
          <w:sz w:val="24"/>
          <w:szCs w:val="24"/>
          <w:lang w:val="bg-BG"/>
        </w:rPr>
      </w:pPr>
      <w:r>
        <w:rPr>
          <w:rFonts w:cs="Verdana"/>
          <w:b/>
          <w:sz w:val="24"/>
          <w:szCs w:val="24"/>
          <w:lang w:val="bg-BG"/>
        </w:rPr>
        <w:t xml:space="preserve">(7) </w:t>
      </w:r>
      <w:r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>
        <w:rPr>
          <w:rFonts w:cstheme="minorHAnsi"/>
          <w:sz w:val="24"/>
          <w:szCs w:val="24"/>
          <w:lang w:val="bg-BG"/>
        </w:rPr>
        <w:t xml:space="preserve">: </w:t>
      </w:r>
    </w:p>
    <w:p w:rsidR="00C005D6" w:rsidRDefault="00C005D6" w:rsidP="00C005D6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C005D6" w:rsidRDefault="00C005D6" w:rsidP="00C005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C005D6" w:rsidRDefault="00C005D6" w:rsidP="00C005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p w:rsidR="00C005D6" w:rsidRDefault="00C005D6" w:rsidP="00C005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005D6" w:rsidRDefault="00C005D6" w:rsidP="00C005D6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C6297" w:rsidRPr="00DE541A" w:rsidRDefault="00BC6297">
      <w:pPr>
        <w:rPr>
          <w:rFonts w:eastAsia="Times New Roman" w:cstheme="minorHAnsi"/>
          <w:color w:val="212121"/>
          <w:sz w:val="24"/>
          <w:szCs w:val="24"/>
          <w:lang w:val="bg-BG"/>
        </w:rPr>
      </w:pPr>
    </w:p>
    <w:sectPr w:rsidR="00BC6297" w:rsidRPr="00DE541A" w:rsidSect="00814F03">
      <w:footerReference w:type="default" r:id="rId11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2F" w:rsidRDefault="00F31B2F" w:rsidP="003E46F1">
      <w:pPr>
        <w:spacing w:after="0" w:line="240" w:lineRule="auto"/>
      </w:pPr>
      <w:r>
        <w:separator/>
      </w:r>
    </w:p>
  </w:endnote>
  <w:endnote w:type="continuationSeparator" w:id="0">
    <w:p w:rsidR="00F31B2F" w:rsidRDefault="00F31B2F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31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2F" w:rsidRDefault="00F31B2F" w:rsidP="003E46F1">
      <w:pPr>
        <w:spacing w:after="0" w:line="240" w:lineRule="auto"/>
      </w:pPr>
      <w:r>
        <w:separator/>
      </w:r>
    </w:p>
  </w:footnote>
  <w:footnote w:type="continuationSeparator" w:id="0">
    <w:p w:rsidR="00F31B2F" w:rsidRDefault="00F31B2F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0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6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1"/>
  </w:num>
  <w:num w:numId="3">
    <w:abstractNumId w:val="32"/>
  </w:num>
  <w:num w:numId="4">
    <w:abstractNumId w:val="23"/>
  </w:num>
  <w:num w:numId="5">
    <w:abstractNumId w:val="22"/>
  </w:num>
  <w:num w:numId="6">
    <w:abstractNumId w:val="24"/>
  </w:num>
  <w:num w:numId="7">
    <w:abstractNumId w:val="25"/>
  </w:num>
  <w:num w:numId="8">
    <w:abstractNumId w:val="18"/>
  </w:num>
  <w:num w:numId="9">
    <w:abstractNumId w:val="12"/>
  </w:num>
  <w:num w:numId="10">
    <w:abstractNumId w:val="28"/>
  </w:num>
  <w:num w:numId="11">
    <w:abstractNumId w:val="26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10"/>
  </w:num>
  <w:num w:numId="18">
    <w:abstractNumId w:val="4"/>
  </w:num>
  <w:num w:numId="19">
    <w:abstractNumId w:val="29"/>
  </w:num>
  <w:num w:numId="20">
    <w:abstractNumId w:val="27"/>
  </w:num>
  <w:num w:numId="21">
    <w:abstractNumId w:val="30"/>
  </w:num>
  <w:num w:numId="22">
    <w:abstractNumId w:val="16"/>
  </w:num>
  <w:num w:numId="23">
    <w:abstractNumId w:val="5"/>
  </w:num>
  <w:num w:numId="24">
    <w:abstractNumId w:val="19"/>
  </w:num>
  <w:num w:numId="25">
    <w:abstractNumId w:val="14"/>
  </w:num>
  <w:num w:numId="26">
    <w:abstractNumId w:val="15"/>
  </w:num>
  <w:num w:numId="27">
    <w:abstractNumId w:val="6"/>
  </w:num>
  <w:num w:numId="28">
    <w:abstractNumId w:val="13"/>
  </w:num>
  <w:num w:numId="29">
    <w:abstractNumId w:val="8"/>
  </w:num>
  <w:num w:numId="30">
    <w:abstractNumId w:val="17"/>
  </w:num>
  <w:num w:numId="31">
    <w:abstractNumId w:val="20"/>
  </w:num>
  <w:num w:numId="32">
    <w:abstractNumId w:val="11"/>
  </w:num>
  <w:num w:numId="33">
    <w:abstractNumId w:val="31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471A9"/>
    <w:rsid w:val="000556DF"/>
    <w:rsid w:val="00067A16"/>
    <w:rsid w:val="000764FB"/>
    <w:rsid w:val="00076984"/>
    <w:rsid w:val="000778B3"/>
    <w:rsid w:val="00083CDC"/>
    <w:rsid w:val="000864E7"/>
    <w:rsid w:val="00090364"/>
    <w:rsid w:val="00091196"/>
    <w:rsid w:val="000A063C"/>
    <w:rsid w:val="000A07B5"/>
    <w:rsid w:val="000A6672"/>
    <w:rsid w:val="000B48F1"/>
    <w:rsid w:val="000D69C2"/>
    <w:rsid w:val="000D6E7C"/>
    <w:rsid w:val="000E497B"/>
    <w:rsid w:val="000F54B6"/>
    <w:rsid w:val="0012296E"/>
    <w:rsid w:val="001302CC"/>
    <w:rsid w:val="0013609B"/>
    <w:rsid w:val="00140E26"/>
    <w:rsid w:val="001445D1"/>
    <w:rsid w:val="0016003C"/>
    <w:rsid w:val="0016578E"/>
    <w:rsid w:val="00165F76"/>
    <w:rsid w:val="0017461F"/>
    <w:rsid w:val="00176FE2"/>
    <w:rsid w:val="00182362"/>
    <w:rsid w:val="00193048"/>
    <w:rsid w:val="00195027"/>
    <w:rsid w:val="001A1179"/>
    <w:rsid w:val="001A3B32"/>
    <w:rsid w:val="001B1E0A"/>
    <w:rsid w:val="001B3B61"/>
    <w:rsid w:val="001D1D81"/>
    <w:rsid w:val="001D4F9E"/>
    <w:rsid w:val="001E2A04"/>
    <w:rsid w:val="001E40D4"/>
    <w:rsid w:val="001E6A0E"/>
    <w:rsid w:val="001F252A"/>
    <w:rsid w:val="001F5968"/>
    <w:rsid w:val="00202479"/>
    <w:rsid w:val="00206DB9"/>
    <w:rsid w:val="00215812"/>
    <w:rsid w:val="00220D70"/>
    <w:rsid w:val="002228F8"/>
    <w:rsid w:val="00222C05"/>
    <w:rsid w:val="002310AA"/>
    <w:rsid w:val="00235E78"/>
    <w:rsid w:val="00265E72"/>
    <w:rsid w:val="0026733B"/>
    <w:rsid w:val="00271C40"/>
    <w:rsid w:val="00280A15"/>
    <w:rsid w:val="00281A59"/>
    <w:rsid w:val="002844B4"/>
    <w:rsid w:val="00284CD0"/>
    <w:rsid w:val="002A57F6"/>
    <w:rsid w:val="002A7298"/>
    <w:rsid w:val="002C0C0C"/>
    <w:rsid w:val="002D2B18"/>
    <w:rsid w:val="002D2C8E"/>
    <w:rsid w:val="002E14F1"/>
    <w:rsid w:val="002F11F3"/>
    <w:rsid w:val="002F2B17"/>
    <w:rsid w:val="002F2C52"/>
    <w:rsid w:val="00313160"/>
    <w:rsid w:val="00326EB3"/>
    <w:rsid w:val="00327425"/>
    <w:rsid w:val="00332083"/>
    <w:rsid w:val="00335184"/>
    <w:rsid w:val="00342F15"/>
    <w:rsid w:val="00351775"/>
    <w:rsid w:val="00351785"/>
    <w:rsid w:val="00351F71"/>
    <w:rsid w:val="003667E0"/>
    <w:rsid w:val="00374D85"/>
    <w:rsid w:val="00385BAF"/>
    <w:rsid w:val="0038753A"/>
    <w:rsid w:val="00393C50"/>
    <w:rsid w:val="003A44AE"/>
    <w:rsid w:val="003B2D5D"/>
    <w:rsid w:val="003B61BC"/>
    <w:rsid w:val="003C07D8"/>
    <w:rsid w:val="003C6BF8"/>
    <w:rsid w:val="003D6175"/>
    <w:rsid w:val="003E46F1"/>
    <w:rsid w:val="003E784F"/>
    <w:rsid w:val="00403339"/>
    <w:rsid w:val="00403775"/>
    <w:rsid w:val="0041066A"/>
    <w:rsid w:val="0041406E"/>
    <w:rsid w:val="004157E9"/>
    <w:rsid w:val="00417181"/>
    <w:rsid w:val="0042188D"/>
    <w:rsid w:val="004249B4"/>
    <w:rsid w:val="004550A1"/>
    <w:rsid w:val="00457382"/>
    <w:rsid w:val="00457B41"/>
    <w:rsid w:val="00476934"/>
    <w:rsid w:val="00482B91"/>
    <w:rsid w:val="00494D41"/>
    <w:rsid w:val="004A3FC8"/>
    <w:rsid w:val="004A5F20"/>
    <w:rsid w:val="004D113C"/>
    <w:rsid w:val="004D6D1D"/>
    <w:rsid w:val="004D7BA4"/>
    <w:rsid w:val="004E03DD"/>
    <w:rsid w:val="004E76A0"/>
    <w:rsid w:val="004F4160"/>
    <w:rsid w:val="0052407A"/>
    <w:rsid w:val="0053320E"/>
    <w:rsid w:val="00542C2A"/>
    <w:rsid w:val="00550F2B"/>
    <w:rsid w:val="00561D46"/>
    <w:rsid w:val="00563038"/>
    <w:rsid w:val="00563962"/>
    <w:rsid w:val="00563B01"/>
    <w:rsid w:val="00564F81"/>
    <w:rsid w:val="00570412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4674"/>
    <w:rsid w:val="005D5B7B"/>
    <w:rsid w:val="005D7B25"/>
    <w:rsid w:val="005E6AC8"/>
    <w:rsid w:val="005E6BCF"/>
    <w:rsid w:val="005F2A2E"/>
    <w:rsid w:val="00613AB3"/>
    <w:rsid w:val="006157AF"/>
    <w:rsid w:val="006217A3"/>
    <w:rsid w:val="00625FD6"/>
    <w:rsid w:val="006262C5"/>
    <w:rsid w:val="006307EB"/>
    <w:rsid w:val="006370DC"/>
    <w:rsid w:val="00637B09"/>
    <w:rsid w:val="00640925"/>
    <w:rsid w:val="006435CC"/>
    <w:rsid w:val="00644B8E"/>
    <w:rsid w:val="0066700A"/>
    <w:rsid w:val="00675165"/>
    <w:rsid w:val="0067706D"/>
    <w:rsid w:val="006810BF"/>
    <w:rsid w:val="00681C10"/>
    <w:rsid w:val="00695619"/>
    <w:rsid w:val="006B2221"/>
    <w:rsid w:val="006D0F40"/>
    <w:rsid w:val="006D3A0D"/>
    <w:rsid w:val="006D739F"/>
    <w:rsid w:val="006E6586"/>
    <w:rsid w:val="006F3AAA"/>
    <w:rsid w:val="0070122E"/>
    <w:rsid w:val="00705933"/>
    <w:rsid w:val="007062B5"/>
    <w:rsid w:val="0071166B"/>
    <w:rsid w:val="007239F8"/>
    <w:rsid w:val="00734615"/>
    <w:rsid w:val="007375CA"/>
    <w:rsid w:val="00741341"/>
    <w:rsid w:val="00754B52"/>
    <w:rsid w:val="00756D26"/>
    <w:rsid w:val="00773F2E"/>
    <w:rsid w:val="007937AA"/>
    <w:rsid w:val="00797209"/>
    <w:rsid w:val="007A4F3D"/>
    <w:rsid w:val="007B1FFF"/>
    <w:rsid w:val="007C034A"/>
    <w:rsid w:val="007C3AEC"/>
    <w:rsid w:val="007D0DCF"/>
    <w:rsid w:val="007E4483"/>
    <w:rsid w:val="007F2D8C"/>
    <w:rsid w:val="007F77C3"/>
    <w:rsid w:val="008070D7"/>
    <w:rsid w:val="00814F03"/>
    <w:rsid w:val="00816405"/>
    <w:rsid w:val="00822280"/>
    <w:rsid w:val="00823966"/>
    <w:rsid w:val="0082498D"/>
    <w:rsid w:val="00837C58"/>
    <w:rsid w:val="00847D27"/>
    <w:rsid w:val="008567B8"/>
    <w:rsid w:val="00864CD3"/>
    <w:rsid w:val="0086609E"/>
    <w:rsid w:val="00872A85"/>
    <w:rsid w:val="008853E2"/>
    <w:rsid w:val="00896554"/>
    <w:rsid w:val="00896D8E"/>
    <w:rsid w:val="008975A0"/>
    <w:rsid w:val="008B31BC"/>
    <w:rsid w:val="008B6F1C"/>
    <w:rsid w:val="008D27E9"/>
    <w:rsid w:val="008E1374"/>
    <w:rsid w:val="0091200B"/>
    <w:rsid w:val="0091450D"/>
    <w:rsid w:val="00917E9C"/>
    <w:rsid w:val="009536E2"/>
    <w:rsid w:val="00953829"/>
    <w:rsid w:val="00956173"/>
    <w:rsid w:val="0097308E"/>
    <w:rsid w:val="00973678"/>
    <w:rsid w:val="00975BA8"/>
    <w:rsid w:val="0099314B"/>
    <w:rsid w:val="00994907"/>
    <w:rsid w:val="009A1F77"/>
    <w:rsid w:val="009A446A"/>
    <w:rsid w:val="009B327C"/>
    <w:rsid w:val="009C0135"/>
    <w:rsid w:val="009C1DD8"/>
    <w:rsid w:val="009C3EE1"/>
    <w:rsid w:val="009F1DF5"/>
    <w:rsid w:val="009F2551"/>
    <w:rsid w:val="009F2B56"/>
    <w:rsid w:val="00A04C0D"/>
    <w:rsid w:val="00A14F41"/>
    <w:rsid w:val="00A200EF"/>
    <w:rsid w:val="00A406B2"/>
    <w:rsid w:val="00A51EFA"/>
    <w:rsid w:val="00A60EFF"/>
    <w:rsid w:val="00A618A4"/>
    <w:rsid w:val="00A65E1E"/>
    <w:rsid w:val="00A75138"/>
    <w:rsid w:val="00A8795C"/>
    <w:rsid w:val="00AB4C5F"/>
    <w:rsid w:val="00AD5295"/>
    <w:rsid w:val="00AD7C1F"/>
    <w:rsid w:val="00AE2652"/>
    <w:rsid w:val="00AF49F7"/>
    <w:rsid w:val="00B00E6B"/>
    <w:rsid w:val="00B024CB"/>
    <w:rsid w:val="00B12C2A"/>
    <w:rsid w:val="00B17821"/>
    <w:rsid w:val="00B3731B"/>
    <w:rsid w:val="00B40895"/>
    <w:rsid w:val="00B415C3"/>
    <w:rsid w:val="00B47EF6"/>
    <w:rsid w:val="00B50661"/>
    <w:rsid w:val="00B56933"/>
    <w:rsid w:val="00B74081"/>
    <w:rsid w:val="00B8180A"/>
    <w:rsid w:val="00B9176B"/>
    <w:rsid w:val="00B93894"/>
    <w:rsid w:val="00B95A0A"/>
    <w:rsid w:val="00BA1059"/>
    <w:rsid w:val="00BB1393"/>
    <w:rsid w:val="00BC622E"/>
    <w:rsid w:val="00BC6297"/>
    <w:rsid w:val="00BD2320"/>
    <w:rsid w:val="00BD3E6B"/>
    <w:rsid w:val="00BD612D"/>
    <w:rsid w:val="00BE5CE3"/>
    <w:rsid w:val="00C005D6"/>
    <w:rsid w:val="00C16027"/>
    <w:rsid w:val="00C224A8"/>
    <w:rsid w:val="00C31DE2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67F4"/>
    <w:rsid w:val="00C8129A"/>
    <w:rsid w:val="00C81544"/>
    <w:rsid w:val="00C8698F"/>
    <w:rsid w:val="00C91A6E"/>
    <w:rsid w:val="00CA39C2"/>
    <w:rsid w:val="00CA507E"/>
    <w:rsid w:val="00CB533B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0B90"/>
    <w:rsid w:val="00D41C68"/>
    <w:rsid w:val="00D47533"/>
    <w:rsid w:val="00D52FEE"/>
    <w:rsid w:val="00D63F24"/>
    <w:rsid w:val="00D647D7"/>
    <w:rsid w:val="00D66A15"/>
    <w:rsid w:val="00D744CA"/>
    <w:rsid w:val="00D9501B"/>
    <w:rsid w:val="00DA323F"/>
    <w:rsid w:val="00DA3B03"/>
    <w:rsid w:val="00DC0AB4"/>
    <w:rsid w:val="00DC0ACF"/>
    <w:rsid w:val="00DE3405"/>
    <w:rsid w:val="00DE541A"/>
    <w:rsid w:val="00DF15D2"/>
    <w:rsid w:val="00E03127"/>
    <w:rsid w:val="00E15899"/>
    <w:rsid w:val="00E22FA3"/>
    <w:rsid w:val="00E301E5"/>
    <w:rsid w:val="00E321D4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6DAE"/>
    <w:rsid w:val="00E805AB"/>
    <w:rsid w:val="00E81F02"/>
    <w:rsid w:val="00E825CD"/>
    <w:rsid w:val="00E859F6"/>
    <w:rsid w:val="00E96C5C"/>
    <w:rsid w:val="00EA0EB6"/>
    <w:rsid w:val="00EB251F"/>
    <w:rsid w:val="00EB5DE7"/>
    <w:rsid w:val="00EC3CFC"/>
    <w:rsid w:val="00EC6573"/>
    <w:rsid w:val="00EC777C"/>
    <w:rsid w:val="00EE0328"/>
    <w:rsid w:val="00EE7BB1"/>
    <w:rsid w:val="00F11136"/>
    <w:rsid w:val="00F11FAA"/>
    <w:rsid w:val="00F13F23"/>
    <w:rsid w:val="00F14B1C"/>
    <w:rsid w:val="00F155FE"/>
    <w:rsid w:val="00F23286"/>
    <w:rsid w:val="00F31B2F"/>
    <w:rsid w:val="00F704BA"/>
    <w:rsid w:val="00F75440"/>
    <w:rsid w:val="00F809B8"/>
    <w:rsid w:val="00F810C5"/>
    <w:rsid w:val="00F87627"/>
    <w:rsid w:val="00F90922"/>
    <w:rsid w:val="00F937AE"/>
    <w:rsid w:val="00F96D03"/>
    <w:rsid w:val="00FA0899"/>
    <w:rsid w:val="00FB048A"/>
    <w:rsid w:val="00FB1EC1"/>
    <w:rsid w:val="00FB43BE"/>
    <w:rsid w:val="00FB5F4A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C3F0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3894"/>
    <w:rPr>
      <w:b/>
      <w:bCs/>
    </w:rPr>
  </w:style>
  <w:style w:type="paragraph" w:styleId="ListParagraph">
    <w:name w:val="List Paragraph"/>
    <w:basedOn w:val="Normal"/>
    <w:link w:val="ListParagraphChar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3894"/>
    <w:rPr>
      <w:i/>
      <w:iCs/>
    </w:rPr>
  </w:style>
  <w:style w:type="character" w:styleId="Hyperlink">
    <w:name w:val="Hyperlink"/>
    <w:basedOn w:val="DefaultParagraphFont"/>
    <w:uiPriority w:val="99"/>
    <w:unhideWhenUsed/>
    <w:rsid w:val="00B9389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46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6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Normal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DefaultParagraphFont"/>
    <w:rsid w:val="001D4F9E"/>
  </w:style>
  <w:style w:type="table" w:styleId="TableGrid">
    <w:name w:val="Table Grid"/>
    <w:basedOn w:val="TableNormal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4B"/>
  </w:style>
  <w:style w:type="paragraph" w:styleId="Footer">
    <w:name w:val="footer"/>
    <w:basedOn w:val="Normal"/>
    <w:link w:val="FooterChar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bassy.sarajevo@mf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EB32B6C7-8FF1-48ED-9DBD-AB354959D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2562</Words>
  <Characters>14604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Windows User</cp:lastModifiedBy>
  <cp:revision>26</cp:revision>
  <cp:lastPrinted>2023-03-17T10:29:00Z</cp:lastPrinted>
  <dcterms:created xsi:type="dcterms:W3CDTF">2024-04-04T06:43:00Z</dcterms:created>
  <dcterms:modified xsi:type="dcterms:W3CDTF">2024-06-07T10:15:00Z</dcterms:modified>
</cp:coreProperties>
</file>